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AF" w:rsidRDefault="0063111E" w:rsidP="0063111E">
      <w:pPr>
        <w:jc w:val="center"/>
      </w:pPr>
      <w:r>
        <w:rPr>
          <w:noProof/>
        </w:rPr>
        <w:drawing>
          <wp:inline distT="0" distB="0" distL="0" distR="0">
            <wp:extent cx="2572109" cy="1133633"/>
            <wp:effectExtent l="19050" t="0" r="0" b="0"/>
            <wp:docPr id="1" name="Picture 0" descr="A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11E" w:rsidRPr="00583386" w:rsidRDefault="0063111E" w:rsidP="0063111E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583386">
        <w:rPr>
          <w:rFonts w:ascii="Comic Sans MS" w:hAnsi="Comic Sans MS"/>
          <w:sz w:val="28"/>
          <w:szCs w:val="28"/>
        </w:rPr>
        <w:t>Texas</w:t>
      </w:r>
      <w:r w:rsidRPr="00583386">
        <w:rPr>
          <w:sz w:val="28"/>
          <w:szCs w:val="28"/>
        </w:rPr>
        <w:t xml:space="preserve"> </w:t>
      </w:r>
      <w:r w:rsidRPr="00583386">
        <w:rPr>
          <w:rFonts w:ascii="Comic Sans MS" w:hAnsi="Comic Sans MS"/>
          <w:sz w:val="28"/>
          <w:szCs w:val="28"/>
        </w:rPr>
        <w:t xml:space="preserve">Association for the Education and Rehabilitation </w:t>
      </w:r>
    </w:p>
    <w:p w:rsidR="0063111E" w:rsidRPr="00583386" w:rsidRDefault="0063111E" w:rsidP="0063111E">
      <w:pPr>
        <w:spacing w:after="0"/>
        <w:jc w:val="center"/>
        <w:rPr>
          <w:rFonts w:ascii="Comic Sans MS" w:hAnsi="Comic Sans MS"/>
          <w:sz w:val="28"/>
          <w:szCs w:val="28"/>
        </w:rPr>
      </w:pPr>
      <w:proofErr w:type="gramStart"/>
      <w:r w:rsidRPr="00583386">
        <w:rPr>
          <w:rFonts w:ascii="Comic Sans MS" w:hAnsi="Comic Sans MS"/>
          <w:sz w:val="28"/>
          <w:szCs w:val="28"/>
        </w:rPr>
        <w:t>of</w:t>
      </w:r>
      <w:proofErr w:type="gramEnd"/>
      <w:r w:rsidRPr="00583386">
        <w:rPr>
          <w:rFonts w:ascii="Comic Sans MS" w:hAnsi="Comic Sans MS"/>
          <w:sz w:val="28"/>
          <w:szCs w:val="28"/>
        </w:rPr>
        <w:t xml:space="preserve"> the Blind and Visually Impaired</w:t>
      </w:r>
    </w:p>
    <w:p w:rsidR="0063111E" w:rsidRPr="00583386" w:rsidRDefault="0063111E" w:rsidP="0063111E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583386">
        <w:rPr>
          <w:rFonts w:ascii="Comic Sans MS" w:hAnsi="Comic Sans MS"/>
          <w:sz w:val="28"/>
          <w:szCs w:val="28"/>
        </w:rPr>
        <w:t>Orientation and Mobility Division</w:t>
      </w:r>
    </w:p>
    <w:p w:rsidR="00583386" w:rsidRPr="00583386" w:rsidRDefault="00583386" w:rsidP="0063111E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583386">
        <w:rPr>
          <w:rFonts w:ascii="Comic Sans MS" w:hAnsi="Comic Sans MS"/>
          <w:sz w:val="28"/>
          <w:szCs w:val="28"/>
        </w:rPr>
        <w:t>2012-14</w:t>
      </w:r>
    </w:p>
    <w:p w:rsidR="0063111E" w:rsidRDefault="0063111E" w:rsidP="0063111E">
      <w:pPr>
        <w:spacing w:after="0"/>
        <w:jc w:val="center"/>
        <w:rPr>
          <w:rFonts w:ascii="Comic Sans MS" w:hAnsi="Comic Sans MS"/>
        </w:rPr>
      </w:pPr>
    </w:p>
    <w:p w:rsidR="0063111E" w:rsidRDefault="0063111E" w:rsidP="0063111E">
      <w:pPr>
        <w:spacing w:after="0"/>
        <w:rPr>
          <w:rFonts w:ascii="Comic Sans MS" w:hAnsi="Comic Sans MS"/>
        </w:rPr>
      </w:pPr>
    </w:p>
    <w:p w:rsidR="0063111E" w:rsidRPr="0063111E" w:rsidRDefault="0063111E" w:rsidP="0063111E">
      <w:pPr>
        <w:tabs>
          <w:tab w:val="left" w:pos="5040"/>
        </w:tabs>
        <w:spacing w:after="0"/>
        <w:rPr>
          <w:rFonts w:ascii="Comic Sans MS" w:hAnsi="Comic Sans MS"/>
          <w:b/>
          <w:u w:val="single"/>
        </w:rPr>
      </w:pPr>
      <w:r w:rsidRPr="0063111E">
        <w:rPr>
          <w:rFonts w:ascii="Comic Sans MS" w:hAnsi="Comic Sans MS"/>
          <w:b/>
          <w:u w:val="single"/>
        </w:rPr>
        <w:t>Current Board:</w:t>
      </w:r>
      <w:r>
        <w:rPr>
          <w:rFonts w:ascii="Comic Sans MS" w:hAnsi="Comic Sans MS"/>
        </w:rPr>
        <w:tab/>
      </w:r>
      <w:r w:rsidRPr="0063111E">
        <w:rPr>
          <w:rFonts w:ascii="Comic Sans MS" w:hAnsi="Comic Sans MS"/>
          <w:b/>
          <w:u w:val="single"/>
        </w:rPr>
        <w:t>Members-at-Large:</w:t>
      </w:r>
    </w:p>
    <w:p w:rsidR="0063111E" w:rsidRDefault="0063111E" w:rsidP="0063111E">
      <w:pPr>
        <w:tabs>
          <w:tab w:val="left" w:pos="504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Melanie White – Chair</w:t>
      </w:r>
      <w:r>
        <w:rPr>
          <w:rFonts w:ascii="Comic Sans MS" w:hAnsi="Comic Sans MS"/>
        </w:rPr>
        <w:tab/>
        <w:t>Scott Addison</w:t>
      </w:r>
    </w:p>
    <w:p w:rsidR="0063111E" w:rsidRDefault="0063111E" w:rsidP="0063111E">
      <w:pPr>
        <w:tabs>
          <w:tab w:val="left" w:pos="504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Vance Lankford – Vice Chair</w:t>
      </w:r>
      <w:r>
        <w:rPr>
          <w:rFonts w:ascii="Comic Sans MS" w:hAnsi="Comic Sans MS"/>
        </w:rPr>
        <w:tab/>
        <w:t>Lori Graham</w:t>
      </w:r>
    </w:p>
    <w:p w:rsidR="0063111E" w:rsidRDefault="0063111E" w:rsidP="0063111E">
      <w:pPr>
        <w:tabs>
          <w:tab w:val="left" w:pos="504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Secretary – Kassandra Heil</w:t>
      </w:r>
    </w:p>
    <w:p w:rsidR="0063111E" w:rsidRDefault="0063111E" w:rsidP="0063111E">
      <w:pPr>
        <w:tabs>
          <w:tab w:val="left" w:pos="504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Newsletter Editor – Teryl Boland</w:t>
      </w:r>
    </w:p>
    <w:p w:rsidR="0063111E" w:rsidRDefault="0063111E" w:rsidP="0063111E">
      <w:pPr>
        <w:tabs>
          <w:tab w:val="left" w:pos="5040"/>
        </w:tabs>
        <w:spacing w:after="0"/>
        <w:rPr>
          <w:rFonts w:ascii="Comic Sans MS" w:hAnsi="Comic Sans MS"/>
        </w:rPr>
      </w:pPr>
    </w:p>
    <w:p w:rsidR="0063111E" w:rsidRDefault="0063111E" w:rsidP="0063111E">
      <w:pPr>
        <w:tabs>
          <w:tab w:val="left" w:pos="504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 O&amp;M</w:t>
      </w:r>
      <w:r w:rsidR="00583386">
        <w:rPr>
          <w:rFonts w:ascii="Comic Sans MS" w:hAnsi="Comic Sans MS"/>
        </w:rPr>
        <w:t xml:space="preserve"> Division Board met </w:t>
      </w:r>
      <w:r w:rsidR="006E3D8C">
        <w:rPr>
          <w:rFonts w:ascii="Comic Sans MS" w:hAnsi="Comic Sans MS"/>
        </w:rPr>
        <w:t xml:space="preserve">in person 2 times and </w:t>
      </w:r>
      <w:r w:rsidR="00583386">
        <w:rPr>
          <w:rFonts w:ascii="Comic Sans MS" w:hAnsi="Comic Sans MS"/>
        </w:rPr>
        <w:t>via phone 10</w:t>
      </w:r>
      <w:r>
        <w:rPr>
          <w:rFonts w:ascii="Comic Sans MS" w:hAnsi="Comic Sans MS"/>
        </w:rPr>
        <w:t xml:space="preserve"> times over the past two years to plan two TAER conferences and to organize the business of the division.  During this time we accomplished the following:</w:t>
      </w:r>
    </w:p>
    <w:p w:rsidR="0063111E" w:rsidRDefault="0063111E" w:rsidP="0063111E">
      <w:pPr>
        <w:pStyle w:val="ListParagraph"/>
        <w:numPr>
          <w:ilvl w:val="0"/>
          <w:numId w:val="1"/>
        </w:numPr>
        <w:tabs>
          <w:tab w:val="left" w:pos="504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Organized information for all membership on </w:t>
      </w:r>
      <w:proofErr w:type="spellStart"/>
      <w:r>
        <w:rPr>
          <w:rFonts w:ascii="Comic Sans MS" w:hAnsi="Comic Sans MS"/>
        </w:rPr>
        <w:t>Dropbox</w:t>
      </w:r>
      <w:proofErr w:type="spellEnd"/>
    </w:p>
    <w:p w:rsidR="0063111E" w:rsidRDefault="0063111E" w:rsidP="0063111E">
      <w:pPr>
        <w:pStyle w:val="ListParagraph"/>
        <w:numPr>
          <w:ilvl w:val="0"/>
          <w:numId w:val="1"/>
        </w:numPr>
        <w:tabs>
          <w:tab w:val="left" w:pos="504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Created a link on the </w:t>
      </w:r>
      <w:r w:rsidR="00583386">
        <w:rPr>
          <w:rFonts w:ascii="Comic Sans MS" w:hAnsi="Comic Sans MS"/>
        </w:rPr>
        <w:t>TX</w:t>
      </w:r>
      <w:r>
        <w:rPr>
          <w:rFonts w:ascii="Comic Sans MS" w:hAnsi="Comic Sans MS"/>
        </w:rPr>
        <w:t xml:space="preserve"> AER website</w:t>
      </w:r>
    </w:p>
    <w:p w:rsidR="0063111E" w:rsidRDefault="00583386" w:rsidP="0063111E">
      <w:pPr>
        <w:pStyle w:val="ListParagraph"/>
        <w:numPr>
          <w:ilvl w:val="0"/>
          <w:numId w:val="1"/>
        </w:numPr>
        <w:tabs>
          <w:tab w:val="left" w:pos="504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Published 1 newsletter</w:t>
      </w:r>
    </w:p>
    <w:p w:rsidR="00583386" w:rsidRDefault="00583386" w:rsidP="0063111E">
      <w:pPr>
        <w:pStyle w:val="ListParagraph"/>
        <w:numPr>
          <w:ilvl w:val="0"/>
          <w:numId w:val="1"/>
        </w:numPr>
        <w:tabs>
          <w:tab w:val="left" w:pos="504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Updated the By-Laws into the Policies and Procedures to stay in line with the international O&amp;M Division and posted on </w:t>
      </w:r>
      <w:proofErr w:type="spellStart"/>
      <w:r>
        <w:rPr>
          <w:rFonts w:ascii="Comic Sans MS" w:hAnsi="Comic Sans MS"/>
        </w:rPr>
        <w:t>Dropbox</w:t>
      </w:r>
      <w:proofErr w:type="spellEnd"/>
      <w:r>
        <w:rPr>
          <w:rFonts w:ascii="Comic Sans MS" w:hAnsi="Comic Sans MS"/>
        </w:rPr>
        <w:t xml:space="preserve"> and TX AER website</w:t>
      </w:r>
    </w:p>
    <w:p w:rsidR="00583386" w:rsidRDefault="00583386" w:rsidP="0063111E">
      <w:pPr>
        <w:pStyle w:val="ListParagraph"/>
        <w:numPr>
          <w:ilvl w:val="0"/>
          <w:numId w:val="1"/>
        </w:numPr>
        <w:tabs>
          <w:tab w:val="left" w:pos="504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Posted O&amp;M Division Nominations through ESCs and on TX AER website one month prior to TAER</w:t>
      </w:r>
    </w:p>
    <w:p w:rsidR="00583386" w:rsidRDefault="00583386" w:rsidP="0063111E">
      <w:pPr>
        <w:pStyle w:val="ListParagraph"/>
        <w:numPr>
          <w:ilvl w:val="0"/>
          <w:numId w:val="1"/>
        </w:numPr>
        <w:tabs>
          <w:tab w:val="left" w:pos="504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Posted Policies and Procedures through ESCs and on the TX </w:t>
      </w:r>
      <w:proofErr w:type="spellStart"/>
      <w:r>
        <w:rPr>
          <w:rFonts w:ascii="Comic Sans MS" w:hAnsi="Comic Sans MS"/>
        </w:rPr>
        <w:t>Aer</w:t>
      </w:r>
      <w:proofErr w:type="spellEnd"/>
      <w:r>
        <w:rPr>
          <w:rFonts w:ascii="Comic Sans MS" w:hAnsi="Comic Sans MS"/>
        </w:rPr>
        <w:t xml:space="preserve"> website 2 weeks prior to TAER</w:t>
      </w:r>
    </w:p>
    <w:p w:rsidR="00583386" w:rsidRDefault="00583386" w:rsidP="0063111E">
      <w:pPr>
        <w:pStyle w:val="ListParagraph"/>
        <w:numPr>
          <w:ilvl w:val="0"/>
          <w:numId w:val="1"/>
        </w:numPr>
        <w:tabs>
          <w:tab w:val="left" w:pos="504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Addressed the new O&amp;M and ECC laws through an O&amp;M strand at the 2014 TAER conference</w:t>
      </w:r>
    </w:p>
    <w:p w:rsidR="00583386" w:rsidRDefault="00583386" w:rsidP="00583386">
      <w:pPr>
        <w:tabs>
          <w:tab w:val="left" w:pos="5040"/>
        </w:tabs>
        <w:spacing w:after="0"/>
        <w:rPr>
          <w:rFonts w:ascii="Comic Sans MS" w:hAnsi="Comic Sans MS"/>
        </w:rPr>
      </w:pPr>
    </w:p>
    <w:p w:rsidR="00583386" w:rsidRDefault="00583386" w:rsidP="00583386">
      <w:pPr>
        <w:tabs>
          <w:tab w:val="left" w:pos="504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Our goal was to reorganize the information for future board members and to have easy accessibility and transparency to all members through the TX AER website and </w:t>
      </w:r>
      <w:proofErr w:type="spellStart"/>
      <w:r>
        <w:rPr>
          <w:rFonts w:ascii="Comic Sans MS" w:hAnsi="Comic Sans MS"/>
        </w:rPr>
        <w:t>Dropbox</w:t>
      </w:r>
      <w:proofErr w:type="spellEnd"/>
      <w:r>
        <w:rPr>
          <w:rFonts w:ascii="Comic Sans MS" w:hAnsi="Comic Sans MS"/>
        </w:rPr>
        <w:t>.</w:t>
      </w:r>
    </w:p>
    <w:p w:rsidR="00583386" w:rsidRDefault="00583386" w:rsidP="00583386">
      <w:pPr>
        <w:tabs>
          <w:tab w:val="left" w:pos="5040"/>
        </w:tabs>
        <w:spacing w:after="0"/>
        <w:rPr>
          <w:rFonts w:ascii="Comic Sans MS" w:hAnsi="Comic Sans MS"/>
        </w:rPr>
      </w:pPr>
    </w:p>
    <w:p w:rsidR="00583386" w:rsidRDefault="00583386" w:rsidP="00583386">
      <w:pPr>
        <w:tabs>
          <w:tab w:val="left" w:pos="504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Respectfully submitted,</w:t>
      </w:r>
    </w:p>
    <w:p w:rsidR="00583386" w:rsidRDefault="00583386" w:rsidP="00583386">
      <w:pPr>
        <w:tabs>
          <w:tab w:val="left" w:pos="5040"/>
        </w:tabs>
        <w:spacing w:after="0"/>
        <w:rPr>
          <w:rFonts w:ascii="Comic Sans MS" w:hAnsi="Comic Sans MS"/>
        </w:rPr>
      </w:pPr>
    </w:p>
    <w:p w:rsidR="00583386" w:rsidRDefault="00583386" w:rsidP="00583386">
      <w:pPr>
        <w:tabs>
          <w:tab w:val="left" w:pos="5040"/>
        </w:tabs>
        <w:spacing w:after="0"/>
        <w:rPr>
          <w:rFonts w:ascii="Comic Sans MS" w:hAnsi="Comic Sans MS"/>
        </w:rPr>
      </w:pPr>
    </w:p>
    <w:p w:rsidR="00583386" w:rsidRPr="00583386" w:rsidRDefault="00583386" w:rsidP="00583386">
      <w:pPr>
        <w:tabs>
          <w:tab w:val="left" w:pos="504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Melanie White, COMS®</w:t>
      </w:r>
    </w:p>
    <w:sectPr w:rsidR="00583386" w:rsidRPr="00583386" w:rsidSect="00583386">
      <w:pgSz w:w="12240" w:h="15840"/>
      <w:pgMar w:top="720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E3C"/>
    <w:multiLevelType w:val="hybridMultilevel"/>
    <w:tmpl w:val="3CDA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111E"/>
    <w:rsid w:val="00583386"/>
    <w:rsid w:val="0063111E"/>
    <w:rsid w:val="006D28AF"/>
    <w:rsid w:val="006E3D8C"/>
    <w:rsid w:val="00945E87"/>
    <w:rsid w:val="00F8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White</dc:creator>
  <cp:lastModifiedBy>Melanie White</cp:lastModifiedBy>
  <cp:revision>4</cp:revision>
  <cp:lastPrinted>2014-03-26T05:38:00Z</cp:lastPrinted>
  <dcterms:created xsi:type="dcterms:W3CDTF">2014-03-26T05:18:00Z</dcterms:created>
  <dcterms:modified xsi:type="dcterms:W3CDTF">2014-03-27T11:44:00Z</dcterms:modified>
</cp:coreProperties>
</file>